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E69" w:rsidRDefault="00165EBF">
      <w:pPr>
        <w:framePr w:wrap="none" w:vAnchor="page" w:hAnchor="page" w:x="3406" w:y="1395"/>
        <w:rPr>
          <w:sz w:val="2"/>
          <w:szCs w:val="2"/>
        </w:rPr>
      </w:pPr>
      <w:bookmarkStart w:id="0" w:name="_GoBack"/>
      <w:bookmarkEnd w:id="0"/>
      <w:r>
        <w:rPr>
          <w:noProof/>
          <w:lang w:bidi="ar-SA"/>
        </w:rPr>
        <w:drawing>
          <wp:inline distT="0" distB="0" distL="0" distR="0">
            <wp:extent cx="542925" cy="619125"/>
            <wp:effectExtent l="0" t="0" r="0" b="0"/>
            <wp:docPr id="1" name="Рисунок 1" descr="C:\Users\73B5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3B5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E69" w:rsidRDefault="00C15110">
      <w:pPr>
        <w:pStyle w:val="30"/>
        <w:framePr w:w="4543" w:h="568" w:hRule="exact" w:wrap="none" w:vAnchor="page" w:hAnchor="page" w:x="1685" w:y="2433"/>
        <w:shd w:val="clear" w:color="auto" w:fill="auto"/>
        <w:spacing w:after="0"/>
        <w:ind w:left="20"/>
      </w:pPr>
      <w:r>
        <w:t>МИНИСТЕРСТВО юстиции</w:t>
      </w:r>
      <w:r>
        <w:br/>
        <w:t>РОССИЙСКОЙ ФЕДЕРАЦИИ</w:t>
      </w:r>
    </w:p>
    <w:p w:rsidR="00821E69" w:rsidRDefault="00C15110">
      <w:pPr>
        <w:pStyle w:val="20"/>
        <w:framePr w:wrap="none" w:vAnchor="page" w:hAnchor="page" w:x="2560" w:y="2972"/>
        <w:shd w:val="clear" w:color="auto" w:fill="auto"/>
        <w:spacing w:line="220" w:lineRule="exact"/>
      </w:pPr>
      <w:r>
        <w:t>(МИНЮСТ РОССИИ)</w:t>
      </w:r>
    </w:p>
    <w:p w:rsidR="00821E69" w:rsidRDefault="00C15110">
      <w:pPr>
        <w:pStyle w:val="40"/>
        <w:framePr w:w="4543" w:h="277" w:hRule="exact" w:wrap="none" w:vAnchor="page" w:hAnchor="page" w:x="1685" w:y="3250"/>
        <w:shd w:val="clear" w:color="auto" w:fill="auto"/>
        <w:spacing w:before="0" w:after="0" w:line="220" w:lineRule="exact"/>
        <w:ind w:left="20"/>
      </w:pPr>
      <w:r>
        <w:t>УПРАВЛЕНИЕ</w:t>
      </w:r>
    </w:p>
    <w:p w:rsidR="00821E69" w:rsidRDefault="00C15110">
      <w:pPr>
        <w:pStyle w:val="22"/>
        <w:framePr w:w="4370" w:h="1343" w:hRule="exact" w:wrap="none" w:vAnchor="page" w:hAnchor="page" w:x="6300" w:y="3302"/>
        <w:shd w:val="clear" w:color="auto" w:fill="auto"/>
        <w:spacing w:before="0" w:line="320" w:lineRule="exact"/>
        <w:jc w:val="center"/>
      </w:pPr>
      <w:r>
        <w:t>Заведующей сектором аппарата</w:t>
      </w:r>
      <w:r>
        <w:br/>
        <w:t>Ровенского районного Собрания</w:t>
      </w:r>
      <w:r>
        <w:br/>
      </w:r>
      <w:r>
        <w:t>Ровенского муниципального района</w:t>
      </w:r>
      <w:r>
        <w:br/>
        <w:t>Саратовской области</w:t>
      </w:r>
    </w:p>
    <w:p w:rsidR="00821E69" w:rsidRDefault="00C15110">
      <w:pPr>
        <w:pStyle w:val="40"/>
        <w:framePr w:w="4543" w:h="856" w:hRule="exact" w:wrap="none" w:vAnchor="page" w:hAnchor="page" w:x="1685" w:y="3479"/>
        <w:shd w:val="clear" w:color="auto" w:fill="auto"/>
        <w:spacing w:before="0" w:after="0" w:line="266" w:lineRule="exact"/>
        <w:ind w:left="20"/>
      </w:pPr>
      <w:r>
        <w:t>МИНИСТЕРСТВА ЮСТИЦИИ</w:t>
      </w:r>
      <w:r>
        <w:br/>
        <w:t>РОССИЙСКОЙ ФЕДЕРАЦИИ</w:t>
      </w:r>
      <w:r>
        <w:br/>
        <w:t>ПО САРАТОВСКОЙ ОБЛАСТИ</w:t>
      </w:r>
    </w:p>
    <w:p w:rsidR="00821E69" w:rsidRPr="00165EBF" w:rsidRDefault="00C15110">
      <w:pPr>
        <w:pStyle w:val="50"/>
        <w:framePr w:w="4543" w:h="724" w:hRule="exact" w:wrap="none" w:vAnchor="page" w:hAnchor="page" w:x="1685" w:y="4426"/>
        <w:shd w:val="clear" w:color="auto" w:fill="auto"/>
        <w:spacing w:before="0" w:after="0"/>
        <w:ind w:left="306" w:right="576"/>
        <w:rPr>
          <w:lang w:val="en-US"/>
        </w:rPr>
      </w:pPr>
      <w:r>
        <w:t>Мичурина ул., д. 31, Саратов, 410056</w:t>
      </w:r>
      <w:r>
        <w:br/>
        <w:t xml:space="preserve">тел. </w:t>
      </w:r>
      <w:r w:rsidRPr="00165EBF">
        <w:rPr>
          <w:lang w:val="en-US"/>
        </w:rPr>
        <w:t xml:space="preserve">(8452) 24-52-07, </w:t>
      </w:r>
      <w:r>
        <w:t>факс</w:t>
      </w:r>
      <w:r w:rsidRPr="00165EBF">
        <w:rPr>
          <w:lang w:val="en-US"/>
        </w:rPr>
        <w:t xml:space="preserve"> (8452) 24-52-43</w:t>
      </w:r>
      <w:r w:rsidRPr="00165EBF">
        <w:rPr>
          <w:lang w:val="en-US"/>
        </w:rPr>
        <w:br/>
      </w:r>
      <w:r>
        <w:rPr>
          <w:lang w:val="en-US" w:eastAsia="en-US" w:bidi="en-US"/>
        </w:rPr>
        <w:t xml:space="preserve">e-mail: </w:t>
      </w:r>
      <w:hyperlink r:id="rId8" w:history="1">
        <w:r>
          <w:rPr>
            <w:rStyle w:val="a3"/>
            <w:lang w:val="en-US" w:eastAsia="en-US" w:bidi="en-US"/>
          </w:rPr>
          <w:t>ru64@minjust</w:t>
        </w:r>
        <w:r>
          <w:rPr>
            <w:rStyle w:val="a3"/>
            <w:lang w:val="en-US" w:eastAsia="en-US" w:bidi="en-US"/>
          </w:rPr>
          <w:t>.gov.ru</w:t>
        </w:r>
      </w:hyperlink>
    </w:p>
    <w:p w:rsidR="00821E69" w:rsidRDefault="00165EBF">
      <w:pPr>
        <w:framePr w:wrap="none" w:vAnchor="page" w:hAnchor="page" w:x="4104" w:y="5099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495300" cy="352425"/>
            <wp:effectExtent l="0" t="0" r="0" b="0"/>
            <wp:docPr id="2" name="Рисунок 2" descr="C:\Users\73B5~1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3B5~1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E69" w:rsidRDefault="00C15110">
      <w:pPr>
        <w:pStyle w:val="22"/>
        <w:framePr w:w="4370" w:h="343" w:hRule="exact" w:wrap="none" w:vAnchor="page" w:hAnchor="page" w:x="6300" w:y="4951"/>
        <w:shd w:val="clear" w:color="auto" w:fill="auto"/>
        <w:spacing w:before="0" w:line="280" w:lineRule="exact"/>
        <w:jc w:val="center"/>
      </w:pPr>
      <w:r>
        <w:t>Н.Е. Воронковой</w:t>
      </w:r>
    </w:p>
    <w:p w:rsidR="00821E69" w:rsidRDefault="00C15110">
      <w:pPr>
        <w:pStyle w:val="10"/>
        <w:framePr w:wrap="none" w:vAnchor="page" w:hAnchor="page" w:x="1685" w:y="5105"/>
        <w:shd w:val="clear" w:color="auto" w:fill="auto"/>
        <w:tabs>
          <w:tab w:val="left" w:pos="2012"/>
        </w:tabs>
        <w:spacing w:before="0" w:after="0" w:line="420" w:lineRule="exact"/>
        <w:ind w:left="115"/>
      </w:pPr>
      <w:bookmarkStart w:id="1" w:name="bookmark0"/>
      <w:r>
        <w:rPr>
          <w:rStyle w:val="11"/>
          <w:b/>
          <w:bCs/>
        </w:rPr>
        <w:t>О 8 ДВГ 2024</w:t>
      </w:r>
      <w:r>
        <w:rPr>
          <w:rStyle w:val="11"/>
          <w:b/>
          <w:bCs/>
        </w:rPr>
        <w:tab/>
      </w:r>
      <w:r>
        <w:t xml:space="preserve">№ </w:t>
      </w:r>
      <w:r>
        <w:rPr>
          <w:rStyle w:val="1TimesNewRoman21pt-1pt100"/>
          <w:rFonts w:eastAsia="Bookman Old Style"/>
          <w:lang w:val="en-US" w:eastAsia="en-US" w:bidi="en-US"/>
        </w:rPr>
        <w:t>fr</w:t>
      </w:r>
      <w:r>
        <w:rPr>
          <w:rStyle w:val="1TimesNewRoman21pt-1pt100"/>
          <w:rFonts w:eastAsia="Bookman Old Style"/>
        </w:rPr>
        <w:t>/сь/-</w:t>
      </w:r>
      <w:bookmarkEnd w:id="1"/>
    </w:p>
    <w:p w:rsidR="00821E69" w:rsidRDefault="00C15110">
      <w:pPr>
        <w:pStyle w:val="22"/>
        <w:framePr w:wrap="none" w:vAnchor="page" w:hAnchor="page" w:x="1685" w:y="5617"/>
        <w:shd w:val="clear" w:color="auto" w:fill="auto"/>
        <w:tabs>
          <w:tab w:val="left" w:pos="1897"/>
        </w:tabs>
        <w:spacing w:before="0" w:line="280" w:lineRule="exact"/>
        <w:ind w:right="4302"/>
      </w:pPr>
      <w:r>
        <w:t>№</w:t>
      </w:r>
    </w:p>
    <w:p w:rsidR="00821E69" w:rsidRDefault="00C15110">
      <w:pPr>
        <w:pStyle w:val="60"/>
        <w:framePr w:wrap="none" w:vAnchor="page" w:hAnchor="page" w:x="3712" w:y="5745"/>
        <w:shd w:val="clear" w:color="auto" w:fill="auto"/>
        <w:spacing w:line="120" w:lineRule="exact"/>
      </w:pPr>
      <w:r>
        <w:t>ОТ</w:t>
      </w:r>
    </w:p>
    <w:p w:rsidR="00821E69" w:rsidRDefault="00C15110">
      <w:pPr>
        <w:pStyle w:val="22"/>
        <w:framePr w:w="4370" w:h="354" w:hRule="exact" w:wrap="none" w:vAnchor="page" w:hAnchor="page" w:x="6300" w:y="5588"/>
        <w:shd w:val="clear" w:color="auto" w:fill="auto"/>
        <w:spacing w:before="0" w:line="280" w:lineRule="exact"/>
        <w:jc w:val="center"/>
      </w:pPr>
      <w:hyperlink r:id="rId10" w:history="1">
        <w:r>
          <w:rPr>
            <w:rStyle w:val="a3"/>
            <w:lang w:val="en-US" w:eastAsia="en-US" w:bidi="en-US"/>
          </w:rPr>
          <w:t>rovnoe</w:t>
        </w:r>
        <w:r w:rsidRPr="00165EBF">
          <w:rPr>
            <w:rStyle w:val="a3"/>
            <w:lang w:eastAsia="en-US" w:bidi="en-US"/>
          </w:rPr>
          <w:t>-</w:t>
        </w:r>
        <w:r>
          <w:rPr>
            <w:rStyle w:val="a3"/>
            <w:lang w:val="en-US" w:eastAsia="en-US" w:bidi="en-US"/>
          </w:rPr>
          <w:t>l</w:t>
        </w:r>
        <w:r w:rsidRPr="00165EBF">
          <w:rPr>
            <w:rStyle w:val="a3"/>
            <w:lang w:eastAsia="en-US" w:bidi="en-US"/>
          </w:rPr>
          <w:t>@</w:t>
        </w:r>
        <w:r>
          <w:rPr>
            <w:rStyle w:val="a3"/>
            <w:lang w:val="en-US" w:eastAsia="en-US" w:bidi="en-US"/>
          </w:rPr>
          <w:t>mail</w:t>
        </w:r>
        <w:r w:rsidRPr="00165EBF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:rsidR="00821E69" w:rsidRDefault="00C15110">
      <w:pPr>
        <w:pStyle w:val="70"/>
        <w:framePr w:w="9234" w:h="7836" w:hRule="exact" w:wrap="none" w:vAnchor="page" w:hAnchor="page" w:x="1437" w:y="6882"/>
        <w:shd w:val="clear" w:color="auto" w:fill="auto"/>
        <w:spacing w:after="246"/>
        <w:ind w:right="6340"/>
      </w:pPr>
      <w:r>
        <w:t xml:space="preserve">Заключение на проект </w:t>
      </w:r>
      <w:r>
        <w:t>решения</w:t>
      </w:r>
    </w:p>
    <w:p w:rsidR="00821E69" w:rsidRDefault="00C15110">
      <w:pPr>
        <w:pStyle w:val="22"/>
        <w:framePr w:w="9234" w:h="7836" w:hRule="exact" w:wrap="none" w:vAnchor="page" w:hAnchor="page" w:x="1437" w:y="6882"/>
        <w:shd w:val="clear" w:color="auto" w:fill="auto"/>
        <w:spacing w:before="0" w:line="320" w:lineRule="exact"/>
        <w:ind w:right="160" w:firstLine="760"/>
      </w:pPr>
      <w:r>
        <w:t xml:space="preserve">Управлением Министерства юстиции Российской Федерации по Саратовской области был рассмотрен проект решения Ровенского районного Собрания Ровенского муниципального района Саратовской области «О внесении изменений и дополнений в Устав Ровенского </w:t>
      </w:r>
      <w:r>
        <w:t>муниципального района Саратовской области» (далее - проект решения).</w:t>
      </w:r>
    </w:p>
    <w:p w:rsidR="00821E69" w:rsidRDefault="00C15110">
      <w:pPr>
        <w:pStyle w:val="22"/>
        <w:framePr w:w="9234" w:h="7836" w:hRule="exact" w:wrap="none" w:vAnchor="page" w:hAnchor="page" w:x="1437" w:y="6882"/>
        <w:shd w:val="clear" w:color="auto" w:fill="auto"/>
        <w:spacing w:before="0" w:line="324" w:lineRule="exact"/>
        <w:ind w:firstLine="760"/>
      </w:pPr>
      <w:r>
        <w:t>Концептуально поддерживаем представленный проект решения.</w:t>
      </w:r>
    </w:p>
    <w:p w:rsidR="00821E69" w:rsidRDefault="00C15110">
      <w:pPr>
        <w:pStyle w:val="22"/>
        <w:framePr w:w="9234" w:h="7836" w:hRule="exact" w:wrap="none" w:vAnchor="page" w:hAnchor="page" w:x="1437" w:y="6882"/>
        <w:shd w:val="clear" w:color="auto" w:fill="auto"/>
        <w:spacing w:before="0" w:line="324" w:lineRule="exact"/>
        <w:ind w:firstLine="760"/>
      </w:pPr>
      <w:r>
        <w:t>Однако, по тексту проекта решения имеются следующие замечания.</w:t>
      </w:r>
    </w:p>
    <w:p w:rsidR="00821E69" w:rsidRDefault="00C15110">
      <w:pPr>
        <w:pStyle w:val="22"/>
        <w:framePr w:w="9234" w:h="7836" w:hRule="exact" w:wrap="none" w:vAnchor="page" w:hAnchor="page" w:x="1437" w:y="6882"/>
        <w:numPr>
          <w:ilvl w:val="0"/>
          <w:numId w:val="1"/>
        </w:numPr>
        <w:shd w:val="clear" w:color="auto" w:fill="auto"/>
        <w:tabs>
          <w:tab w:val="left" w:pos="1109"/>
        </w:tabs>
        <w:spacing w:before="0" w:line="324" w:lineRule="exact"/>
        <w:ind w:right="160" w:firstLine="760"/>
      </w:pPr>
      <w:r>
        <w:t>Исходя из положений статей 2, 35, 43 Федерального закона от 06.10.</w:t>
      </w:r>
      <w:r>
        <w:t>2003 № 131-ФЗ «Об общих принципах организации местного самоуправления в Российской Федерации» (далее - Федеральный закон № 131-ФЗ)</w:t>
      </w:r>
      <w:r>
        <w:rPr>
          <w:vertAlign w:val="subscript"/>
        </w:rPr>
        <w:t>;</w:t>
      </w:r>
      <w:r>
        <w:t xml:space="preserve"> председатель представительного органа осуществляет функции по организации деятельности органа местного самоуправления и не н</w:t>
      </w:r>
      <w:r>
        <w:t>аделен собственными полномочиями по решению вопросов местного значения, в связи с чем, не является выборным должностным лицом местного самоуправления.</w:t>
      </w:r>
    </w:p>
    <w:p w:rsidR="00821E69" w:rsidRDefault="00C15110">
      <w:pPr>
        <w:pStyle w:val="22"/>
        <w:framePr w:w="9234" w:h="7836" w:hRule="exact" w:wrap="none" w:vAnchor="page" w:hAnchor="page" w:x="1437" w:y="6882"/>
        <w:shd w:val="clear" w:color="auto" w:fill="auto"/>
        <w:spacing w:before="0" w:line="324" w:lineRule="exact"/>
        <w:ind w:right="160" w:firstLine="760"/>
      </w:pPr>
      <w:r>
        <w:t>Кроме того, Федеральный закон № 131-ФЗ прямо не устанавливает требования о необходимости закрепления в ус</w:t>
      </w:r>
      <w:r>
        <w:t>таве муниципального образования нормы об осуществлении полномочий председателя представительного органа на постоянной либо на непостоянной основе.</w:t>
      </w:r>
    </w:p>
    <w:p w:rsidR="00821E69" w:rsidRDefault="00C15110">
      <w:pPr>
        <w:pStyle w:val="22"/>
        <w:framePr w:w="9234" w:h="7836" w:hRule="exact" w:wrap="none" w:vAnchor="page" w:hAnchor="page" w:x="1437" w:y="6882"/>
        <w:shd w:val="clear" w:color="auto" w:fill="auto"/>
        <w:spacing w:before="0" w:line="324" w:lineRule="exact"/>
        <w:ind w:right="160" w:firstLine="760"/>
      </w:pPr>
      <w:r>
        <w:t>В связи с этим, предлагаем пункт 1.9 части 1 проекта решения изложить в следующей редакции:</w:t>
      </w:r>
    </w:p>
    <w:p w:rsidR="00821E69" w:rsidRDefault="00821E69">
      <w:pPr>
        <w:rPr>
          <w:sz w:val="2"/>
          <w:szCs w:val="2"/>
        </w:rPr>
        <w:sectPr w:rsidR="00821E6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21E69" w:rsidRDefault="00C15110">
      <w:pPr>
        <w:pStyle w:val="80"/>
        <w:framePr w:wrap="none" w:vAnchor="page" w:hAnchor="page" w:x="1396" w:y="14781"/>
        <w:shd w:val="clear" w:color="auto" w:fill="auto"/>
        <w:spacing w:line="380" w:lineRule="exact"/>
      </w:pPr>
      <w:r>
        <w:lastRenderedPageBreak/>
        <w:t>122718</w:t>
      </w:r>
    </w:p>
    <w:p w:rsidR="00821E69" w:rsidRDefault="00821E69">
      <w:pPr>
        <w:rPr>
          <w:sz w:val="2"/>
          <w:szCs w:val="2"/>
        </w:rPr>
        <w:sectPr w:rsidR="00821E6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21E69" w:rsidRDefault="00C15110">
      <w:pPr>
        <w:pStyle w:val="a5"/>
        <w:framePr w:wrap="none" w:vAnchor="page" w:hAnchor="page" w:x="5934" w:y="704"/>
        <w:shd w:val="clear" w:color="auto" w:fill="auto"/>
        <w:spacing w:line="220" w:lineRule="exact"/>
      </w:pPr>
      <w:r>
        <w:lastRenderedPageBreak/>
        <w:t>2</w:t>
      </w:r>
    </w:p>
    <w:p w:rsidR="00821E69" w:rsidRDefault="00C15110">
      <w:pPr>
        <w:pStyle w:val="70"/>
        <w:framePr w:w="9130" w:h="13309" w:hRule="exact" w:wrap="none" w:vAnchor="page" w:hAnchor="page" w:x="1449" w:y="1398"/>
        <w:shd w:val="clear" w:color="auto" w:fill="auto"/>
        <w:spacing w:after="0" w:line="320" w:lineRule="exact"/>
        <w:ind w:firstLine="760"/>
        <w:jc w:val="both"/>
      </w:pPr>
      <w:r>
        <w:t>«1.9. В абзаце 2 части 6 статьи 18 исключить предложение следующего содержания:</w:t>
      </w:r>
    </w:p>
    <w:p w:rsidR="00821E69" w:rsidRDefault="00C15110">
      <w:pPr>
        <w:pStyle w:val="70"/>
        <w:framePr w:w="9130" w:h="13309" w:hRule="exact" w:wrap="none" w:vAnchor="page" w:hAnchor="page" w:x="1449" w:y="1398"/>
        <w:shd w:val="clear" w:color="auto" w:fill="auto"/>
        <w:spacing w:after="0" w:line="320" w:lineRule="exact"/>
        <w:ind w:firstLine="760"/>
        <w:jc w:val="both"/>
      </w:pPr>
      <w:r>
        <w:t>«Председатель районного Собрания может осуществлять свои полномочия на постоянной основе».</w:t>
      </w:r>
    </w:p>
    <w:p w:rsidR="00821E69" w:rsidRDefault="00C15110">
      <w:pPr>
        <w:pStyle w:val="70"/>
        <w:framePr w:w="9130" w:h="13309" w:hRule="exact" w:wrap="none" w:vAnchor="page" w:hAnchor="page" w:x="1449" w:y="1398"/>
        <w:numPr>
          <w:ilvl w:val="0"/>
          <w:numId w:val="1"/>
        </w:numPr>
        <w:shd w:val="clear" w:color="auto" w:fill="auto"/>
        <w:tabs>
          <w:tab w:val="left" w:pos="1055"/>
        </w:tabs>
        <w:spacing w:after="0" w:line="320" w:lineRule="exact"/>
        <w:ind w:firstLine="760"/>
        <w:jc w:val="both"/>
      </w:pPr>
      <w:r>
        <w:t xml:space="preserve">Проект решения предлагаем </w:t>
      </w:r>
      <w:r>
        <w:t>дополнить пунктом 1.10 следующего содержания:</w:t>
      </w:r>
    </w:p>
    <w:p w:rsidR="00821E69" w:rsidRDefault="00C15110">
      <w:pPr>
        <w:pStyle w:val="70"/>
        <w:framePr w:w="9130" w:h="13309" w:hRule="exact" w:wrap="none" w:vAnchor="page" w:hAnchor="page" w:x="1449" w:y="1398"/>
        <w:shd w:val="clear" w:color="auto" w:fill="auto"/>
        <w:spacing w:after="0" w:line="320" w:lineRule="exact"/>
        <w:ind w:firstLine="760"/>
        <w:jc w:val="both"/>
      </w:pPr>
      <w:r>
        <w:t>«1.10. Абзац 1 части 3 статьи 21 предлагаем изложить в следующей редакции:</w:t>
      </w:r>
    </w:p>
    <w:p w:rsidR="00821E69" w:rsidRDefault="00C15110">
      <w:pPr>
        <w:pStyle w:val="70"/>
        <w:framePr w:w="9130" w:h="13309" w:hRule="exact" w:wrap="none" w:vAnchor="page" w:hAnchor="page" w:x="1449" w:y="1398"/>
        <w:shd w:val="clear" w:color="auto" w:fill="auto"/>
        <w:spacing w:after="0" w:line="320" w:lineRule="exact"/>
        <w:ind w:firstLine="760"/>
        <w:jc w:val="both"/>
      </w:pPr>
      <w:r>
        <w:t>«В соответствии с решением Ровенского районного Собрания Ровенского муниципального района депутат может осуществлять свои полномочия на</w:t>
      </w:r>
      <w:r>
        <w:t xml:space="preserve"> постоянной основе.</w:t>
      </w:r>
    </w:p>
    <w:p w:rsidR="00821E69" w:rsidRDefault="00C15110">
      <w:pPr>
        <w:pStyle w:val="70"/>
        <w:framePr w:w="9130" w:h="13309" w:hRule="exact" w:wrap="none" w:vAnchor="page" w:hAnchor="page" w:x="1449" w:y="1398"/>
        <w:shd w:val="clear" w:color="auto" w:fill="auto"/>
        <w:spacing w:after="0" w:line="320" w:lineRule="exact"/>
        <w:ind w:firstLine="760"/>
        <w:jc w:val="both"/>
      </w:pPr>
      <w:r>
        <w:t>На постоянной основе могут работать не более 10 процентов депутатов от установленной численности настоящим уставом депутатов Ровенского районного Собрания Ровенского муниципального района».</w:t>
      </w:r>
    </w:p>
    <w:p w:rsidR="00821E69" w:rsidRDefault="00C15110">
      <w:pPr>
        <w:pStyle w:val="70"/>
        <w:framePr w:w="9130" w:h="13309" w:hRule="exact" w:wrap="none" w:vAnchor="page" w:hAnchor="page" w:x="1449" w:y="1398"/>
        <w:shd w:val="clear" w:color="auto" w:fill="auto"/>
        <w:spacing w:after="0" w:line="320" w:lineRule="exact"/>
        <w:ind w:firstLine="760"/>
        <w:jc w:val="both"/>
      </w:pPr>
      <w:r>
        <w:t>Кроме того, в уставе Ровенского муниципального</w:t>
      </w:r>
      <w:r>
        <w:t xml:space="preserve"> района Саратовской области необходимо закрепить гарантии депутатам представительного органа, осуществляющим свои полномочия на постоянной основе.</w:t>
      </w:r>
    </w:p>
    <w:p w:rsidR="00821E69" w:rsidRDefault="00C15110">
      <w:pPr>
        <w:pStyle w:val="90"/>
        <w:framePr w:w="9130" w:h="13309" w:hRule="exact" w:wrap="none" w:vAnchor="page" w:hAnchor="page" w:x="1449" w:y="1398"/>
        <w:shd w:val="clear" w:color="auto" w:fill="auto"/>
      </w:pPr>
      <w:r>
        <w:t>Примерный перечень гарантий:</w:t>
      </w:r>
    </w:p>
    <w:p w:rsidR="00821E69" w:rsidRDefault="00C15110">
      <w:pPr>
        <w:pStyle w:val="70"/>
        <w:framePr w:w="9130" w:h="13309" w:hRule="exact" w:wrap="none" w:vAnchor="page" w:hAnchor="page" w:x="1449" w:y="1398"/>
        <w:numPr>
          <w:ilvl w:val="0"/>
          <w:numId w:val="2"/>
        </w:numPr>
        <w:shd w:val="clear" w:color="auto" w:fill="auto"/>
        <w:tabs>
          <w:tab w:val="left" w:pos="1177"/>
        </w:tabs>
        <w:spacing w:after="0" w:line="320" w:lineRule="exact"/>
        <w:ind w:firstLine="760"/>
        <w:jc w:val="both"/>
      </w:pPr>
      <w:r>
        <w:t>условия работы, обеспечивающие исполнение должностных полномочий, в соответствии</w:t>
      </w:r>
      <w:r>
        <w:t xml:space="preserve"> с решениями представительного органа муниципального района, регулирующими материально-техническое и организационное обеспечение деятельности органов местного самоуправления муниципального района;</w:t>
      </w:r>
    </w:p>
    <w:p w:rsidR="00821E69" w:rsidRDefault="00C15110">
      <w:pPr>
        <w:pStyle w:val="70"/>
        <w:framePr w:w="9130" w:h="13309" w:hRule="exact" w:wrap="none" w:vAnchor="page" w:hAnchor="page" w:x="1449" w:y="1398"/>
        <w:numPr>
          <w:ilvl w:val="0"/>
          <w:numId w:val="2"/>
        </w:numPr>
        <w:shd w:val="clear" w:color="auto" w:fill="auto"/>
        <w:tabs>
          <w:tab w:val="left" w:pos="1083"/>
        </w:tabs>
        <w:spacing w:after="0" w:line="320" w:lineRule="exact"/>
        <w:ind w:firstLine="760"/>
        <w:jc w:val="both"/>
      </w:pPr>
      <w:r>
        <w:t xml:space="preserve">право на своевременное и в полном объеме получение </w:t>
      </w:r>
      <w:r>
        <w:t>денежного вознаграждения в размере, определяемом решениями представительного органа муниципального района, принятыми в соответствии с законодательством Российской Федерации;</w:t>
      </w:r>
    </w:p>
    <w:p w:rsidR="00821E69" w:rsidRDefault="00C15110">
      <w:pPr>
        <w:pStyle w:val="70"/>
        <w:framePr w:w="9130" w:h="13309" w:hRule="exact" w:wrap="none" w:vAnchor="page" w:hAnchor="page" w:x="1449" w:y="1398"/>
        <w:numPr>
          <w:ilvl w:val="0"/>
          <w:numId w:val="2"/>
        </w:numPr>
        <w:shd w:val="clear" w:color="auto" w:fill="auto"/>
        <w:tabs>
          <w:tab w:val="left" w:pos="1087"/>
        </w:tabs>
        <w:spacing w:after="0" w:line="320" w:lineRule="exact"/>
        <w:ind w:firstLine="760"/>
        <w:jc w:val="both"/>
      </w:pPr>
      <w:r>
        <w:t>возмещение расходов, связанных со служебной командировкой, в размере и порядке, ус</w:t>
      </w:r>
      <w:r>
        <w:t>тановленными законодательством Российской Федерации и принятыми в соответствии с ним локальными нормативными правовыми актами;</w:t>
      </w:r>
    </w:p>
    <w:p w:rsidR="00821E69" w:rsidRDefault="00C15110">
      <w:pPr>
        <w:pStyle w:val="70"/>
        <w:framePr w:w="9130" w:h="13309" w:hRule="exact" w:wrap="none" w:vAnchor="page" w:hAnchor="page" w:x="1449" w:y="1398"/>
        <w:numPr>
          <w:ilvl w:val="0"/>
          <w:numId w:val="2"/>
        </w:numPr>
        <w:shd w:val="clear" w:color="auto" w:fill="auto"/>
        <w:tabs>
          <w:tab w:val="left" w:pos="1177"/>
        </w:tabs>
        <w:spacing w:after="0" w:line="320" w:lineRule="exact"/>
        <w:ind w:firstLine="760"/>
        <w:jc w:val="both"/>
      </w:pPr>
      <w:r>
        <w:t>время отдыха предусмотренные трудовым законодательством Российской Федерации, в том числе ежегодный оплачиваемый отпуск, продолжи</w:t>
      </w:r>
      <w:r>
        <w:t>тельность которого устанавливается решением представительного органа муниципального района;</w:t>
      </w:r>
    </w:p>
    <w:p w:rsidR="00821E69" w:rsidRDefault="00C15110">
      <w:pPr>
        <w:pStyle w:val="70"/>
        <w:framePr w:w="9130" w:h="13309" w:hRule="exact" w:wrap="none" w:vAnchor="page" w:hAnchor="page" w:x="1449" w:y="1398"/>
        <w:numPr>
          <w:ilvl w:val="0"/>
          <w:numId w:val="2"/>
        </w:numPr>
        <w:shd w:val="clear" w:color="auto" w:fill="auto"/>
        <w:tabs>
          <w:tab w:val="left" w:pos="1094"/>
        </w:tabs>
        <w:spacing w:after="0" w:line="320" w:lineRule="exact"/>
        <w:ind w:firstLine="760"/>
        <w:jc w:val="both"/>
      </w:pPr>
      <w:r>
        <w:t>пенсионное обеспечение за выслугу лет в размере и на условиях, установленных решениями представительного органа муниципального района;</w:t>
      </w:r>
    </w:p>
    <w:p w:rsidR="00821E69" w:rsidRDefault="00C15110">
      <w:pPr>
        <w:pStyle w:val="70"/>
        <w:framePr w:w="9130" w:h="13309" w:hRule="exact" w:wrap="none" w:vAnchor="page" w:hAnchor="page" w:x="1449" w:y="1398"/>
        <w:numPr>
          <w:ilvl w:val="0"/>
          <w:numId w:val="2"/>
        </w:numPr>
        <w:shd w:val="clear" w:color="auto" w:fill="auto"/>
        <w:tabs>
          <w:tab w:val="left" w:pos="1072"/>
        </w:tabs>
        <w:spacing w:after="0" w:line="320" w:lineRule="exact"/>
        <w:ind w:firstLine="760"/>
        <w:jc w:val="both"/>
      </w:pPr>
      <w:r>
        <w:t>транспортное обслуживание в с</w:t>
      </w:r>
      <w:r>
        <w:t>вязи с исполнением должностных обязанностей;</w:t>
      </w:r>
    </w:p>
    <w:p w:rsidR="00821E69" w:rsidRDefault="00821E69">
      <w:pPr>
        <w:rPr>
          <w:sz w:val="2"/>
          <w:szCs w:val="2"/>
        </w:rPr>
        <w:sectPr w:rsidR="00821E6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21E69" w:rsidRDefault="00C15110">
      <w:pPr>
        <w:pStyle w:val="24"/>
        <w:framePr w:wrap="none" w:vAnchor="page" w:hAnchor="page" w:x="5949" w:y="712"/>
        <w:shd w:val="clear" w:color="auto" w:fill="auto"/>
        <w:spacing w:line="210" w:lineRule="exact"/>
      </w:pPr>
      <w:r>
        <w:lastRenderedPageBreak/>
        <w:t>3</w:t>
      </w:r>
    </w:p>
    <w:p w:rsidR="00821E69" w:rsidRDefault="00C15110">
      <w:pPr>
        <w:pStyle w:val="22"/>
        <w:framePr w:w="9122" w:h="9424" w:hRule="exact" w:wrap="none" w:vAnchor="page" w:hAnchor="page" w:x="1452" w:y="1394"/>
        <w:numPr>
          <w:ilvl w:val="0"/>
          <w:numId w:val="2"/>
        </w:numPr>
        <w:shd w:val="clear" w:color="auto" w:fill="auto"/>
        <w:tabs>
          <w:tab w:val="left" w:pos="1078"/>
        </w:tabs>
        <w:spacing w:before="0" w:line="320" w:lineRule="exact"/>
        <w:ind w:firstLine="760"/>
      </w:pPr>
      <w:r>
        <w:t>право на использование телефонной и других видов связи, которыми располагает представительный орган муниципального района.</w:t>
      </w:r>
    </w:p>
    <w:p w:rsidR="00821E69" w:rsidRDefault="00C15110">
      <w:pPr>
        <w:pStyle w:val="22"/>
        <w:framePr w:w="9122" w:h="9424" w:hRule="exact" w:wrap="none" w:vAnchor="page" w:hAnchor="page" w:x="1452" w:y="1394"/>
        <w:numPr>
          <w:ilvl w:val="0"/>
          <w:numId w:val="1"/>
        </w:numPr>
        <w:shd w:val="clear" w:color="auto" w:fill="auto"/>
        <w:tabs>
          <w:tab w:val="left" w:pos="1078"/>
        </w:tabs>
        <w:spacing w:before="0" w:line="320" w:lineRule="exact"/>
        <w:ind w:firstLine="760"/>
      </w:pPr>
      <w:r>
        <w:t xml:space="preserve">Согласно части 5.1 статьи 40 Федерального закона № 131-ФЗ </w:t>
      </w:r>
      <w:r>
        <w:t>гарантии осуществления полномочий депутата, члена выборного органа местного самоуправления,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</w:t>
      </w:r>
      <w:r>
        <w:t>оссийской Федерации.</w:t>
      </w:r>
    </w:p>
    <w:p w:rsidR="00821E69" w:rsidRDefault="00C15110">
      <w:pPr>
        <w:pStyle w:val="22"/>
        <w:framePr w:w="9122" w:h="9424" w:hRule="exact" w:wrap="none" w:vAnchor="page" w:hAnchor="page" w:x="1452" w:y="1394"/>
        <w:shd w:val="clear" w:color="auto" w:fill="auto"/>
        <w:spacing w:before="0" w:line="320" w:lineRule="exact"/>
        <w:ind w:firstLine="760"/>
      </w:pPr>
      <w:r>
        <w:t>В пункте 1.7 части 1 проекта решения устанавливаются гарантии для депутатов, выборных должностных лиц, членов выборных органов местного самоуправления. Вместе с тем, указанный пункт содержит норму «и иные гарантии», которая является не</w:t>
      </w:r>
      <w:r>
        <w:t>определенной и носит отсылочный характер. Таким образом, в данном пункте необходимо конкретизировать гарантии и выплаты.</w:t>
      </w:r>
    </w:p>
    <w:p w:rsidR="00821E69" w:rsidRDefault="00C15110">
      <w:pPr>
        <w:pStyle w:val="22"/>
        <w:framePr w:w="9122" w:h="9424" w:hRule="exact" w:wrap="none" w:vAnchor="page" w:hAnchor="page" w:x="1452" w:y="1394"/>
        <w:numPr>
          <w:ilvl w:val="0"/>
          <w:numId w:val="1"/>
        </w:numPr>
        <w:shd w:val="clear" w:color="auto" w:fill="auto"/>
        <w:tabs>
          <w:tab w:val="left" w:pos="1078"/>
        </w:tabs>
        <w:spacing w:before="0" w:line="320" w:lineRule="exact"/>
        <w:ind w:firstLine="760"/>
      </w:pPr>
      <w:r>
        <w:t>В пункте 1.6 части 1 проекта решения формулировку «дополнить пунктом» заменить формулировкой «дополнить пунктом 13».</w:t>
      </w:r>
    </w:p>
    <w:p w:rsidR="00821E69" w:rsidRDefault="00C15110">
      <w:pPr>
        <w:pStyle w:val="22"/>
        <w:framePr w:w="9122" w:h="9424" w:hRule="exact" w:wrap="none" w:vAnchor="page" w:hAnchor="page" w:x="1452" w:y="1394"/>
        <w:shd w:val="clear" w:color="auto" w:fill="auto"/>
        <w:spacing w:before="0" w:line="320" w:lineRule="exact"/>
        <w:ind w:firstLine="760"/>
      </w:pPr>
      <w:r>
        <w:t>Кроме того, в пунк</w:t>
      </w:r>
      <w:r>
        <w:t>те 1.8 части 1 проекта решения формулировку «дополнить пунктом» заменить формулировкой «дополнить пунктом 15».</w:t>
      </w:r>
    </w:p>
    <w:p w:rsidR="00821E69" w:rsidRDefault="00C15110">
      <w:pPr>
        <w:pStyle w:val="22"/>
        <w:framePr w:w="9122" w:h="9424" w:hRule="exact" w:wrap="none" w:vAnchor="page" w:hAnchor="page" w:x="1452" w:y="1394"/>
        <w:shd w:val="clear" w:color="auto" w:fill="auto"/>
        <w:spacing w:before="0" w:after="300" w:line="320" w:lineRule="exact"/>
        <w:ind w:firstLine="760"/>
      </w:pPr>
      <w:r>
        <w:t>Предлагаем доработать проект решения с учетом данных замечаний.</w:t>
      </w:r>
    </w:p>
    <w:p w:rsidR="00821E69" w:rsidRDefault="00C15110">
      <w:pPr>
        <w:pStyle w:val="22"/>
        <w:framePr w:w="9122" w:h="9424" w:hRule="exact" w:wrap="none" w:vAnchor="page" w:hAnchor="page" w:x="1452" w:y="1394"/>
        <w:shd w:val="clear" w:color="auto" w:fill="auto"/>
        <w:spacing w:before="0" w:line="320" w:lineRule="exact"/>
        <w:ind w:firstLine="760"/>
      </w:pPr>
      <w:r>
        <w:t>Дополнительно обращаем Ваше внимание, что 08.06.2024 вступил в силу Закон Саратов</w:t>
      </w:r>
      <w:r>
        <w:t xml:space="preserve">ской области от 29.05.2024 № </w:t>
      </w:r>
      <w:r w:rsidRPr="00165EBF">
        <w:rPr>
          <w:lang w:eastAsia="en-US" w:bidi="en-US"/>
        </w:rPr>
        <w:t>63-3</w:t>
      </w:r>
      <w:r>
        <w:rPr>
          <w:lang w:val="en-US" w:eastAsia="en-US" w:bidi="en-US"/>
        </w:rPr>
        <w:t>CO</w:t>
      </w:r>
      <w:r w:rsidRPr="00165EBF">
        <w:rPr>
          <w:lang w:eastAsia="en-US" w:bidi="en-US"/>
        </w:rPr>
        <w:t xml:space="preserve"> </w:t>
      </w:r>
      <w:r>
        <w:t>«О внесении изменения в статью 1 Закона Саратовской области «О порядке избрания и сроке полномочий глав муниципальных образований в Саратовской области», нормы которого касаются сроков избрания нового главы муниципальног</w:t>
      </w:r>
      <w:r>
        <w:t>о образования после истечения срока полномочий предшествующего главы муниципального образования.</w:t>
      </w:r>
    </w:p>
    <w:p w:rsidR="00821E69" w:rsidRDefault="00C15110">
      <w:pPr>
        <w:pStyle w:val="22"/>
        <w:framePr w:w="9122" w:h="9424" w:hRule="exact" w:wrap="none" w:vAnchor="page" w:hAnchor="page" w:x="1452" w:y="1394"/>
        <w:shd w:val="clear" w:color="auto" w:fill="auto"/>
        <w:spacing w:before="0" w:line="320" w:lineRule="exact"/>
        <w:ind w:firstLine="760"/>
      </w:pPr>
      <w:r>
        <w:t>В связи с чем, в проекте решения необходимо учесть вышеуказанные изменения.</w:t>
      </w:r>
    </w:p>
    <w:p w:rsidR="00821E69" w:rsidRDefault="00C15110">
      <w:pPr>
        <w:pStyle w:val="22"/>
        <w:framePr w:wrap="none" w:vAnchor="page" w:hAnchor="page" w:x="1467" w:y="11776"/>
        <w:shd w:val="clear" w:color="auto" w:fill="auto"/>
        <w:spacing w:before="0" w:line="280" w:lineRule="exact"/>
        <w:jc w:val="left"/>
      </w:pPr>
      <w:r>
        <w:t>И.о. начальника Управления</w:t>
      </w:r>
    </w:p>
    <w:p w:rsidR="00821E69" w:rsidRDefault="00165EBF">
      <w:pPr>
        <w:framePr w:wrap="none" w:vAnchor="page" w:hAnchor="page" w:x="6262" w:y="11309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752475" cy="723900"/>
            <wp:effectExtent l="0" t="0" r="0" b="0"/>
            <wp:docPr id="3" name="Рисунок 3" descr="C:\Users\73B5~1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73B5~1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E69" w:rsidRDefault="00C15110">
      <w:pPr>
        <w:pStyle w:val="22"/>
        <w:framePr w:wrap="none" w:vAnchor="page" w:hAnchor="page" w:x="8857" w:y="11776"/>
        <w:shd w:val="clear" w:color="auto" w:fill="auto"/>
        <w:spacing w:before="0" w:line="280" w:lineRule="exact"/>
        <w:jc w:val="left"/>
      </w:pPr>
      <w:r>
        <w:t>И.А. Нечаева</w:t>
      </w:r>
    </w:p>
    <w:p w:rsidR="00821E69" w:rsidRDefault="00C15110">
      <w:pPr>
        <w:pStyle w:val="50"/>
        <w:framePr w:w="9122" w:h="518" w:hRule="exact" w:wrap="none" w:vAnchor="page" w:hAnchor="page" w:x="1452" w:y="14675"/>
        <w:shd w:val="clear" w:color="auto" w:fill="auto"/>
        <w:spacing w:before="0" w:after="0" w:line="230" w:lineRule="exact"/>
        <w:ind w:right="7020"/>
        <w:jc w:val="left"/>
      </w:pPr>
      <w:r>
        <w:t>М.В. Сиприкова (8452)24-52-07 (доб.805)</w:t>
      </w:r>
    </w:p>
    <w:p w:rsidR="00821E69" w:rsidRDefault="00821E69">
      <w:pPr>
        <w:rPr>
          <w:sz w:val="2"/>
          <w:szCs w:val="2"/>
        </w:rPr>
        <w:sectPr w:rsidR="00821E6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21E69" w:rsidRDefault="00C15110">
      <w:pPr>
        <w:pStyle w:val="50"/>
        <w:framePr w:w="2196" w:h="514" w:hRule="exact" w:wrap="none" w:vAnchor="page" w:hAnchor="page" w:x="1433" w:y="14526"/>
        <w:shd w:val="clear" w:color="auto" w:fill="auto"/>
        <w:spacing w:before="0" w:after="0" w:line="230" w:lineRule="exact"/>
        <w:jc w:val="left"/>
      </w:pPr>
      <w:r>
        <w:lastRenderedPageBreak/>
        <w:t>М.В. Сиприкова (8452)24-52-07 (доб. 805)</w:t>
      </w:r>
    </w:p>
    <w:p w:rsidR="00821E69" w:rsidRDefault="00165EBF">
      <w:pPr>
        <w:framePr w:wrap="none" w:vAnchor="page" w:hAnchor="page" w:x="1739" w:y="15092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381000" cy="390525"/>
            <wp:effectExtent l="0" t="0" r="0" b="0"/>
            <wp:docPr id="4" name="Рисунок 4" descr="C:\Users\73B5~1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73B5~1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E69" w:rsidRDefault="00C15110">
      <w:pPr>
        <w:pStyle w:val="a7"/>
        <w:framePr w:w="1199" w:h="528" w:hRule="exact" w:wrap="none" w:vAnchor="page" w:hAnchor="page" w:x="5656" w:y="14530"/>
        <w:shd w:val="clear" w:color="auto" w:fill="auto"/>
      </w:pPr>
      <w:r>
        <w:t xml:space="preserve">К.С. Волчков </w:t>
      </w:r>
      <w:r>
        <w:rPr>
          <w:rStyle w:val="10pt"/>
        </w:rPr>
        <w:t>^08.2024</w:t>
      </w:r>
    </w:p>
    <w:p w:rsidR="00821E69" w:rsidRDefault="00165EBF">
      <w:pPr>
        <w:framePr w:wrap="none" w:vAnchor="page" w:hAnchor="page" w:x="5717" w:y="1505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581025" cy="466725"/>
            <wp:effectExtent l="0" t="0" r="0" b="0"/>
            <wp:docPr id="5" name="Рисунок 5" descr="C:\Users\73B5~1\AppData\Local\Temp\FineReader12.0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73B5~1\AppData\Local\Temp\FineReader12.00\media\image5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E69" w:rsidRPr="00165EBF" w:rsidRDefault="00C15110">
      <w:pPr>
        <w:pStyle w:val="101"/>
        <w:framePr w:wrap="none" w:vAnchor="page" w:hAnchor="page" w:x="1566" w:y="15904"/>
        <w:shd w:val="clear" w:color="auto" w:fill="auto"/>
        <w:spacing w:line="200" w:lineRule="exact"/>
        <w:rPr>
          <w:lang w:val="ru-RU"/>
        </w:rPr>
      </w:pPr>
      <w:r w:rsidRPr="00165EBF">
        <w:rPr>
          <w:lang w:val="ru-RU"/>
        </w:rPr>
        <w:t>£</w:t>
      </w:r>
      <w:r>
        <w:t>j</w:t>
      </w:r>
    </w:p>
    <w:p w:rsidR="00821E69" w:rsidRDefault="00C15110">
      <w:pPr>
        <w:pStyle w:val="111"/>
        <w:framePr w:wrap="none" w:vAnchor="page" w:hAnchor="page" w:x="1836" w:y="15934"/>
        <w:shd w:val="clear" w:color="auto" w:fill="auto"/>
        <w:spacing w:line="200" w:lineRule="exact"/>
      </w:pPr>
      <w:r>
        <w:t>П</w:t>
      </w:r>
    </w:p>
    <w:p w:rsidR="00821E69" w:rsidRDefault="00C15110">
      <w:pPr>
        <w:pStyle w:val="a7"/>
        <w:framePr w:w="1159" w:h="539" w:hRule="exact" w:wrap="none" w:vAnchor="page" w:hAnchor="page" w:x="8421" w:y="14530"/>
        <w:shd w:val="clear" w:color="auto" w:fill="auto"/>
        <w:spacing w:line="230" w:lineRule="exact"/>
        <w:jc w:val="right"/>
      </w:pPr>
      <w:r>
        <w:t xml:space="preserve">И.А. Харбаз </w:t>
      </w:r>
      <w:r>
        <w:rPr>
          <w:rStyle w:val="a8"/>
        </w:rPr>
        <w:t xml:space="preserve">^ </w:t>
      </w:r>
      <w:r>
        <w:t>.08.2024</w:t>
      </w:r>
    </w:p>
    <w:p w:rsidR="00821E69" w:rsidRDefault="00165EBF">
      <w:pPr>
        <w:framePr w:wrap="none" w:vAnchor="page" w:hAnchor="page" w:x="8475" w:y="1501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619125" cy="447675"/>
            <wp:effectExtent l="0" t="0" r="0" b="0"/>
            <wp:docPr id="6" name="Рисунок 6" descr="C:\Users\73B5~1\AppData\Local\Temp\FineReader12.0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73B5~1\AppData\Local\Temp\FineReader12.00\media\image6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E69" w:rsidRDefault="00821E69">
      <w:pPr>
        <w:rPr>
          <w:sz w:val="2"/>
          <w:szCs w:val="2"/>
        </w:rPr>
      </w:pPr>
    </w:p>
    <w:sectPr w:rsidR="00821E6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110" w:rsidRDefault="00C15110">
      <w:r>
        <w:separator/>
      </w:r>
    </w:p>
  </w:endnote>
  <w:endnote w:type="continuationSeparator" w:id="0">
    <w:p w:rsidR="00C15110" w:rsidRDefault="00C15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110" w:rsidRDefault="00C15110"/>
  </w:footnote>
  <w:footnote w:type="continuationSeparator" w:id="0">
    <w:p w:rsidR="00C15110" w:rsidRDefault="00C151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00188"/>
    <w:multiLevelType w:val="multilevel"/>
    <w:tmpl w:val="F49493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5E83ED3"/>
    <w:multiLevelType w:val="multilevel"/>
    <w:tmpl w:val="BCCE9F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E69"/>
    <w:rsid w:val="00165EBF"/>
    <w:rsid w:val="00821E69"/>
    <w:rsid w:val="00C1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80CEA1-0F69-4E27-A0FE-462A0D857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Подпись к картинке (2)_"/>
    <w:basedOn w:val="a0"/>
    <w:link w:val="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">
    <w:name w:val="Заголовок №1_"/>
    <w:basedOn w:val="a0"/>
    <w:link w:val="10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w w:val="50"/>
      <w:sz w:val="30"/>
      <w:szCs w:val="30"/>
      <w:u w:val="none"/>
    </w:rPr>
  </w:style>
  <w:style w:type="character" w:customStyle="1" w:styleId="11">
    <w:name w:val="Заголовок №1"/>
    <w:basedOn w:val="1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50"/>
      <w:position w:val="0"/>
      <w:sz w:val="30"/>
      <w:szCs w:val="30"/>
      <w:u w:val="none"/>
      <w:lang w:val="ru-RU" w:eastAsia="ru-RU" w:bidi="ru-RU"/>
    </w:rPr>
  </w:style>
  <w:style w:type="character" w:customStyle="1" w:styleId="1TimesNewRoman21pt-1pt100">
    <w:name w:val="Заголовок №1 + Times New Roman;21 pt;Не полужирный;Курсив;Интервал -1 pt;Масштаб 100%"/>
    <w:basedOn w:val="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8">
    <w:name w:val="Основной текст (8)_"/>
    <w:basedOn w:val="a0"/>
    <w:link w:val="80"/>
    <w:rPr>
      <w:rFonts w:ascii="Consolas" w:eastAsia="Consolas" w:hAnsi="Consolas" w:cs="Consolas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3">
    <w:name w:val="Колонтитул (2)_"/>
    <w:basedOn w:val="a0"/>
    <w:link w:val="24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pt">
    <w:name w:val="Подпись к картинке + 10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a8">
    <w:name w:val="Подпись к картинк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256" w:lineRule="exact"/>
      <w:jc w:val="center"/>
    </w:pPr>
    <w:rPr>
      <w:rFonts w:ascii="Bookman Old Style" w:eastAsia="Bookman Old Style" w:hAnsi="Bookman Old Style" w:cs="Bookman Old Style"/>
      <w:sz w:val="22"/>
      <w:szCs w:val="22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60" w:line="220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240" w:line="0" w:lineRule="atLeast"/>
      <w:jc w:val="both"/>
      <w:outlineLvl w:val="0"/>
    </w:pPr>
    <w:rPr>
      <w:rFonts w:ascii="Bookman Old Style" w:eastAsia="Bookman Old Style" w:hAnsi="Bookman Old Style" w:cs="Bookman Old Style"/>
      <w:b/>
      <w:bCs/>
      <w:w w:val="50"/>
      <w:sz w:val="30"/>
      <w:szCs w:val="3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12"/>
      <w:szCs w:val="1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240" w:line="328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38"/>
      <w:szCs w:val="3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320" w:lineRule="exact"/>
      <w:ind w:firstLine="760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24">
    <w:name w:val="Колонтитул (2)"/>
    <w:basedOn w:val="a"/>
    <w:link w:val="23"/>
    <w:pPr>
      <w:shd w:val="clear" w:color="auto" w:fill="FFFFFF"/>
      <w:spacing w:line="0" w:lineRule="atLeast"/>
    </w:pPr>
    <w:rPr>
      <w:rFonts w:ascii="Consolas" w:eastAsia="Consolas" w:hAnsi="Consolas" w:cs="Consolas"/>
      <w:sz w:val="21"/>
      <w:szCs w:val="21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  <w:lang w:val="en-US" w:eastAsia="en-US" w:bidi="en-US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64@minjust.gov.ru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rovnoe-l@mail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840</Words>
  <Characters>4793</Characters>
  <Application>Microsoft Office Word</Application>
  <DocSecurity>0</DocSecurity>
  <Lines>39</Lines>
  <Paragraphs>11</Paragraphs>
  <ScaleCrop>false</ScaleCrop>
  <Company>diakov.net</Company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2024-08-08T10:33:00Z</dcterms:created>
  <dcterms:modified xsi:type="dcterms:W3CDTF">2024-08-08T10:34:00Z</dcterms:modified>
</cp:coreProperties>
</file>